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Oregon?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Certificate. This certificate is required if Proposer employs 50 or more full-time workers, and the prospective contract price is estimated to exceed $500,000. [This requirement does not apply to architectural, engineering, photogrammetric mapping, transportation planning or land surveying and related services contracts.]  Does a current authorized representative of Proposer possess an unexpired Pay Equity Certificate issued by the Department of Administrative Services?  </w:t>
      </w:r>
      <w:r>
        <w:rPr>
          <w:rStyle w:val="StyleBold"/>
        </w:rPr>
        <w:t xml:space="preserve">YES / NO / N/A</w:t>
      </w:r>
    </w:p>
    <w:p>
      <w:pPr/>
      <w:r>
        <w:rPr/>
        <w:t xml:space="preserve">[If the certificate was provided with the Bid or Proposal submitted for a solicitation related to the prospective contract, then it is not necessary to resubmit it. Just indicate “see Bid” or “see Proposal” in the response field. </w:t>
      </w:r>
      <w:r>
        <w:rPr>
          <w:rStyle w:val="StyleBold"/>
        </w:rPr>
        <w:t xml:space="preserve">Otherwise, if applicable, submit a copy of the certificate with this form.</w:t>
      </w:r>
      <w:r>
        <w:rPr/>
        <w:t xml:space="preserve">]</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2026-BURNT RIVER SD-C2</w:t>
    </w:r>
    <w:r>
      <w:rPr>
        <w:rStyle w:val="StyleItalic10"/>
      </w:rPr>
      <w:t xml:space="preserve"> - ERate Category 2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CF659AD"/>
    <w:multiLevelType w:val="multilevel"/>
    <w:lvl w:ilvl="0">
      <w:start w:val="1"/>
      <w:numFmt w:val="decimal"/>
      <w:suff w:val="tab"/>
      <w:lvlText w:val="%1."/>
      <w:pPr>
        <w:tabs>
          <w:tab w:val="num" w:pos="0"/>
        </w:tabs>
        <w:ind w:left="0" w:hanging="547"/>
      </w:pPr>
      <w:rPr>
        <w:rFonts/>
      </w:rPr>
    </w:lvl>
  </w:abstractNum>
  <w:abstractNum w:abstractNumId="6">
    <w:nsid w:val="E6132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2E8CFB-8B57-461A-AECA-A5787A5475DE}"/>
</file>

<file path=customXml/itemProps2.xml><?xml version="1.0" encoding="utf-8"?>
<ds:datastoreItem xmlns:ds="http://schemas.openxmlformats.org/officeDocument/2006/customXml" ds:itemID="{27D1BCF8-5101-463D-A4EF-57F51E7AE42D}"/>
</file>

<file path=customXml/itemProps3.xml><?xml version="1.0" encoding="utf-8"?>
<ds:datastoreItem xmlns:ds="http://schemas.openxmlformats.org/officeDocument/2006/customXml" ds:itemID="{1A34C481-2173-411A-B16D-78138FE452C2}"/>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2025-12-16T21:46:52Z</dcterms:created>
  <dcterms:modified xsi:type="dcterms:W3CDTF">2025-12-16T21:46:52Z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