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9963" w14:textId="77777777" w:rsidR="00E8205D" w:rsidRDefault="00B46741">
      <w:pPr>
        <w:jc w:val="center"/>
      </w:pPr>
      <w:r>
        <w:rPr>
          <w:rStyle w:val="StyleBold18"/>
        </w:rPr>
        <w:t>QUESTIONS &amp; ANSWERS</w:t>
      </w:r>
    </w:p>
    <w:p w14:paraId="21C94721" w14:textId="77777777" w:rsidR="00E8205D" w:rsidRDefault="00E8205D"/>
    <w:tbl>
      <w:tblPr>
        <w:tblStyle w:val="TableStyle"/>
        <w:tblW w:w="0" w:type="auto"/>
        <w:tblInd w:w="0" w:type="dxa"/>
        <w:tblCellMar>
          <w:top w:w="0" w:type="dxa"/>
          <w:bottom w:w="0" w:type="dxa"/>
        </w:tblCellMar>
        <w:tblLook w:val="04A0" w:firstRow="1" w:lastRow="0" w:firstColumn="1" w:lastColumn="0" w:noHBand="0" w:noVBand="1"/>
      </w:tblPr>
      <w:tblGrid>
        <w:gridCol w:w="379"/>
        <w:gridCol w:w="3956"/>
        <w:gridCol w:w="5394"/>
      </w:tblGrid>
      <w:tr w:rsidR="00E8205D" w14:paraId="4E8E7151" w14:textId="77777777" w:rsidTr="00E8205D">
        <w:tblPrEx>
          <w:tblCellMar>
            <w:top w:w="0" w:type="dxa"/>
            <w:bottom w:w="0" w:type="dxa"/>
          </w:tblCellMar>
        </w:tblPrEx>
        <w:trPr>
          <w:cnfStyle w:val="100000000000" w:firstRow="1" w:lastRow="0" w:firstColumn="0" w:lastColumn="0" w:oddVBand="0" w:evenVBand="0" w:oddHBand="0" w:evenHBand="0" w:firstRowFirstColumn="0" w:firstRowLastColumn="0" w:lastRowFirstColumn="0" w:lastRowLastColumn="0"/>
        </w:trPr>
        <w:tc>
          <w:tcPr>
            <w:tcW w:w="360" w:type="dxa"/>
            <w:noWrap/>
          </w:tcPr>
          <w:p w14:paraId="41BA8080" w14:textId="77777777" w:rsidR="00E8205D" w:rsidRDefault="00B46741">
            <w:pPr>
              <w:spacing w:after="0"/>
            </w:pPr>
            <w:r>
              <w:rPr>
                <w:rStyle w:val="StyleBold"/>
              </w:rPr>
              <w:t>#</w:t>
            </w:r>
          </w:p>
        </w:tc>
        <w:tc>
          <w:tcPr>
            <w:tcW w:w="3960" w:type="dxa"/>
            <w:noWrap/>
          </w:tcPr>
          <w:p w14:paraId="2AE07B3A" w14:textId="77777777" w:rsidR="00E8205D" w:rsidRDefault="00B46741">
            <w:pPr>
              <w:spacing w:after="0"/>
            </w:pPr>
            <w:r>
              <w:rPr>
                <w:rStyle w:val="StyleBold"/>
              </w:rPr>
              <w:t>Question</w:t>
            </w:r>
          </w:p>
        </w:tc>
        <w:tc>
          <w:tcPr>
            <w:tcW w:w="5400" w:type="dxa"/>
            <w:noWrap/>
          </w:tcPr>
          <w:p w14:paraId="00E439EA" w14:textId="77777777" w:rsidR="00E8205D" w:rsidRDefault="00B46741">
            <w:pPr>
              <w:spacing w:after="0"/>
            </w:pPr>
            <w:r>
              <w:rPr>
                <w:rStyle w:val="StyleBold"/>
              </w:rPr>
              <w:t>District Response</w:t>
            </w:r>
          </w:p>
        </w:tc>
      </w:tr>
      <w:tr w:rsidR="00E8205D" w14:paraId="389FF6FC" w14:textId="77777777" w:rsidTr="00E8205D">
        <w:tblPrEx>
          <w:tblCellMar>
            <w:top w:w="0" w:type="dxa"/>
            <w:bottom w:w="0" w:type="dxa"/>
          </w:tblCellMar>
        </w:tblPrEx>
        <w:tc>
          <w:tcPr>
            <w:tcW w:w="360" w:type="dxa"/>
            <w:noWrap/>
          </w:tcPr>
          <w:p w14:paraId="499E09D1" w14:textId="77777777" w:rsidR="00E8205D" w:rsidRDefault="00B46741">
            <w:pPr>
              <w:spacing w:after="0"/>
            </w:pPr>
            <w:r>
              <w:t>1</w:t>
            </w:r>
          </w:p>
        </w:tc>
        <w:tc>
          <w:tcPr>
            <w:tcW w:w="3960" w:type="dxa"/>
            <w:noWrap/>
          </w:tcPr>
          <w:p w14:paraId="130BE460" w14:textId="77777777" w:rsidR="00B46741" w:rsidRPr="00B46741" w:rsidRDefault="00B46741" w:rsidP="00B46741">
            <w:pPr>
              <w:spacing w:after="0"/>
            </w:pPr>
            <w:r w:rsidRPr="00B46741">
              <w:t>I am writing to confirm the submission deadline for RFP 2026-KENNEWICK SD-C2.</w:t>
            </w:r>
          </w:p>
          <w:p w14:paraId="4A44E0E9" w14:textId="77777777" w:rsidR="00B46741" w:rsidRPr="00B46741" w:rsidRDefault="00B46741" w:rsidP="00B46741">
            <w:pPr>
              <w:spacing w:after="0"/>
            </w:pPr>
          </w:p>
          <w:p w14:paraId="4F7520A9" w14:textId="77777777" w:rsidR="00B46741" w:rsidRPr="00B46741" w:rsidRDefault="00B46741" w:rsidP="00B46741">
            <w:pPr>
              <w:spacing w:after="0"/>
            </w:pPr>
            <w:r w:rsidRPr="00B46741">
              <w:t xml:space="preserve">Your RFP document lists the deadline as December 16, 2025 ( on cover page). However, the associated USAC Form 470 shows a posting end date of December 4, 2025 </w:t>
            </w:r>
            <w:proofErr w:type="gramStart"/>
            <w:r w:rsidRPr="00B46741">
              <w:t>( I</w:t>
            </w:r>
            <w:proofErr w:type="gramEnd"/>
            <w:r w:rsidRPr="00B46741">
              <w:t xml:space="preserve"> have attached for your reference). </w:t>
            </w:r>
          </w:p>
          <w:p w14:paraId="5B72E150" w14:textId="77777777" w:rsidR="00B46741" w:rsidRPr="00B46741" w:rsidRDefault="00B46741" w:rsidP="00B46741">
            <w:pPr>
              <w:spacing w:after="0"/>
            </w:pPr>
          </w:p>
          <w:p w14:paraId="613AA5CF" w14:textId="77777777" w:rsidR="00B46741" w:rsidRPr="00B46741" w:rsidRDefault="00B46741" w:rsidP="00B46741">
            <w:pPr>
              <w:spacing w:after="0"/>
            </w:pPr>
            <w:r w:rsidRPr="00B46741">
              <w:t>Could you please confirm that the final date for vendor submissions is December 16, 2025?</w:t>
            </w:r>
          </w:p>
          <w:p w14:paraId="21F7D7AF" w14:textId="77777777" w:rsidR="00B46741" w:rsidRPr="00B46741" w:rsidRDefault="00B46741" w:rsidP="00B46741">
            <w:pPr>
              <w:spacing w:after="0"/>
            </w:pPr>
          </w:p>
          <w:p w14:paraId="4EEB709D" w14:textId="77777777" w:rsidR="00E8205D" w:rsidRDefault="00E8205D">
            <w:pPr>
              <w:spacing w:after="0"/>
            </w:pPr>
          </w:p>
        </w:tc>
        <w:tc>
          <w:tcPr>
            <w:tcW w:w="5400" w:type="dxa"/>
            <w:noWrap/>
          </w:tcPr>
          <w:p w14:paraId="66875F84" w14:textId="61D627DB" w:rsidR="00B46741" w:rsidRPr="00B46741" w:rsidRDefault="00B46741" w:rsidP="00B46741">
            <w:pPr>
              <w:spacing w:after="0"/>
            </w:pPr>
            <w:r w:rsidRPr="00B46741">
              <w:t xml:space="preserve">What </w:t>
            </w:r>
            <w:r w:rsidRPr="00B46741">
              <w:t>you see</w:t>
            </w:r>
            <w:r w:rsidRPr="00B46741">
              <w:t xml:space="preserve"> on the is the Allowable Contract Date of December 4, 2025.  The ACD signifies the end of the required 28 days before evaluation and award can take place.  We have elected to keep this 470/RFP open until December 16</w:t>
            </w:r>
            <w:r w:rsidRPr="00B46741">
              <w:rPr>
                <w:vertAlign w:val="superscript"/>
              </w:rPr>
              <w:t>th</w:t>
            </w:r>
            <w:r w:rsidRPr="00B46741">
              <w:t xml:space="preserve"> as is our prerogative. The bidding portal will remain open until 4:00 pm on December 16, 2025 as stated in the RFP.</w:t>
            </w:r>
          </w:p>
          <w:p w14:paraId="394C2122" w14:textId="77777777" w:rsidR="00E8205D" w:rsidRDefault="00E8205D">
            <w:pPr>
              <w:spacing w:after="0"/>
            </w:pPr>
          </w:p>
        </w:tc>
      </w:tr>
    </w:tbl>
    <w:p w14:paraId="6BD2EF05" w14:textId="77777777" w:rsidR="00B46741" w:rsidRDefault="00B46741"/>
    <w:sectPr w:rsidR="00000000">
      <w:headerReference w:type="default" r:id="rId6"/>
      <w:footerReference w:type="default" r:id="rId7"/>
      <w:pgSz w:w="11905" w:h="16837"/>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E2AB" w14:textId="77777777" w:rsidR="00B46741" w:rsidRDefault="00B46741">
      <w:pPr>
        <w:spacing w:after="0" w:line="240" w:lineRule="auto"/>
      </w:pPr>
      <w:r>
        <w:separator/>
      </w:r>
    </w:p>
  </w:endnote>
  <w:endnote w:type="continuationSeparator" w:id="0">
    <w:p w14:paraId="6EC81924" w14:textId="77777777" w:rsidR="00B46741" w:rsidRDefault="00B4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BE2" w14:textId="77777777" w:rsidR="00E8205D" w:rsidRDefault="00B46741">
    <w:pPr>
      <w:jc w:val="right"/>
    </w:pPr>
    <w:r>
      <w:rPr>
        <w:sz w:val="20"/>
        <w:szCs w:val="20"/>
      </w:rPr>
      <w:t xml:space="preserve">Page </w:t>
    </w:r>
    <w:r>
      <w:fldChar w:fldCharType="begin"/>
    </w:r>
    <w:r>
      <w:rPr>
        <w:sz w:val="20"/>
        <w:szCs w:val="20"/>
      </w:rPr>
      <w:instrText>PAGE</w:instrText>
    </w:r>
    <w:r>
      <w:fldChar w:fldCharType="separate"/>
    </w:r>
    <w:r>
      <w:rPr>
        <w:noProof/>
        <w:sz w:val="20"/>
        <w:szCs w:val="20"/>
      </w:rPr>
      <w:t>1</w:t>
    </w:r>
    <w:r>
      <w:fldChar w:fldCharType="end"/>
    </w:r>
    <w:r>
      <w:rPr>
        <w:sz w:val="20"/>
        <w:szCs w:val="20"/>
      </w:rPr>
      <w:t xml:space="preserve"> of </w:t>
    </w:r>
    <w:r>
      <w:fldChar w:fldCharType="begin"/>
    </w:r>
    <w:r>
      <w:rPr>
        <w:sz w:val="20"/>
        <w:szCs w:val="20"/>
      </w:rPr>
      <w:instrText>NUMPAGES</w:instrText>
    </w:r>
    <w:r>
      <w:fldChar w:fldCharType="separate"/>
    </w:r>
    <w:r>
      <w:rPr>
        <w:noProof/>
        <w:sz w:val="20"/>
        <w:szCs w:val="20"/>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C4B9" w14:textId="77777777" w:rsidR="00B46741" w:rsidRDefault="00B46741">
      <w:pPr>
        <w:spacing w:after="0" w:line="240" w:lineRule="auto"/>
      </w:pPr>
      <w:r>
        <w:separator/>
      </w:r>
    </w:p>
  </w:footnote>
  <w:footnote w:type="continuationSeparator" w:id="0">
    <w:p w14:paraId="1933F988" w14:textId="77777777" w:rsidR="00B46741" w:rsidRDefault="00B46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CA9E" w14:textId="77777777" w:rsidR="00E8205D" w:rsidRDefault="00B46741">
    <w:r>
      <w:rPr>
        <w:rStyle w:val="StyleBold10"/>
      </w:rPr>
      <w:t>RFP 2026-KENNEWICK SD-C2</w:t>
    </w:r>
    <w:r>
      <w:rPr>
        <w:rStyle w:val="StyleItalic10"/>
      </w:rPr>
      <w:t xml:space="preserve"> - E-Rate Category 2 Internal Connections (Questions &amp; Answers)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5D"/>
    <w:rsid w:val="00B46741"/>
    <w:rsid w:val="00D267EC"/>
    <w:rsid w:val="00E8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186A"/>
  <w15:docId w15:val="{64028270-CC96-4020-855E-4D95096C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Arial" w:hAnsi="Cambria" w:cs="Cambria"/>
        <w:color w:val="000000"/>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StyleBold10">
    <w:name w:val="StyleBold10"/>
    <w:rPr>
      <w:b/>
      <w:bCs/>
      <w:sz w:val="20"/>
      <w:szCs w:val="20"/>
    </w:rPr>
  </w:style>
  <w:style w:type="character" w:customStyle="1" w:styleId="StyleItalic10">
    <w:name w:val="StyleItalic10"/>
    <w:rPr>
      <w:i/>
      <w:iCs/>
      <w:sz w:val="20"/>
      <w:szCs w:val="20"/>
    </w:rPr>
  </w:style>
  <w:style w:type="character" w:customStyle="1" w:styleId="StyleBold">
    <w:name w:val="StyleBold"/>
    <w:rPr>
      <w:b/>
      <w:bCs/>
    </w:rPr>
  </w:style>
  <w:style w:type="character" w:customStyle="1" w:styleId="StyleBoldItalic">
    <w:name w:val="StyleBoldItalic"/>
    <w:rPr>
      <w:b/>
      <w:bCs/>
      <w:i/>
      <w:iCs/>
    </w:rPr>
  </w:style>
  <w:style w:type="character" w:customStyle="1" w:styleId="StyleBold14">
    <w:name w:val="StyleBold14"/>
    <w:rPr>
      <w:b/>
      <w:bCs/>
      <w:sz w:val="28"/>
      <w:szCs w:val="28"/>
    </w:rPr>
  </w:style>
  <w:style w:type="character" w:customStyle="1" w:styleId="StyleBold18">
    <w:name w:val="StyleBold18"/>
    <w:rPr>
      <w:b/>
      <w:bCs/>
      <w:sz w:val="36"/>
      <w:szCs w:val="36"/>
    </w:rPr>
  </w:style>
  <w:style w:type="character" w:customStyle="1" w:styleId="StyleLink">
    <w:name w:val="StyleLink"/>
    <w:rPr>
      <w:color w:val="0000FF"/>
      <w:u w:val="single"/>
    </w:rPr>
  </w:style>
  <w:style w:type="table" w:customStyle="1" w:styleId="TableStyle">
    <w:name w:val="TableStyle"/>
    <w:uiPriority w:val="9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15" w:type="dxa"/>
        <w:bottom w:w="0" w:type="dxa"/>
        <w:right w:w="115" w:type="dxa"/>
      </w:tblCellMar>
    </w:tblPr>
    <w:tblStylePr w:type="firstRow">
      <w:tblPr/>
      <w:tcPr>
        <w:shd w:val="clear" w:color="auto" w:fill="A8D08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71AA42-F455-4636-B8FE-5B685ED3615E}"/>
</file>

<file path=customXml/itemProps2.xml><?xml version="1.0" encoding="utf-8"?>
<ds:datastoreItem xmlns:ds="http://schemas.openxmlformats.org/officeDocument/2006/customXml" ds:itemID="{157FEDA5-8074-40CE-B31F-3A044F1D200E}"/>
</file>

<file path=customXml/itemProps3.xml><?xml version="1.0" encoding="utf-8"?>
<ds:datastoreItem xmlns:ds="http://schemas.openxmlformats.org/officeDocument/2006/customXml" ds:itemID="{A88B7485-B12E-40E0-B58A-A018A43E533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642</Characters>
  <Application>Microsoft Office Word</Application>
  <DocSecurity>0</DocSecurity>
  <Lines>45</Lines>
  <Paragraphs>17</Paragraphs>
  <ScaleCrop>false</ScaleCrop>
  <Manager/>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&amp; Answers</dc:title>
  <dc:subject/>
  <dc:creator>InterMountain ESD</dc:creator>
  <cp:keywords/>
  <dc:description/>
  <cp:lastModifiedBy>Melinda Miller</cp:lastModifiedBy>
  <cp:revision>2</cp:revision>
  <dcterms:created xsi:type="dcterms:W3CDTF">2025-11-21T15:59:00Z</dcterms:created>
  <dcterms:modified xsi:type="dcterms:W3CDTF">2025-11-21T15:59:00Z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