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2025-ESTACADA SD-C1</w:t>
    </w:r>
    <w:r>
      <w:rPr>
        <w:rStyle w:val="StyleItalic10"/>
      </w:rPr>
      <w:t xml:space="preserve"> - Leased Fiber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B98292"/>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461F4-900E-44AC-A07D-FA6AC1940ACD}"/>
</file>

<file path=customXml/itemProps2.xml><?xml version="1.0" encoding="utf-8"?>
<ds:datastoreItem xmlns:ds="http://schemas.openxmlformats.org/officeDocument/2006/customXml" ds:itemID="{773190A1-E12D-4E5F-AD01-8F0666800F8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C</dc:title>
  <dc:description/>
  <dc:subject/>
  <cp:keywords/>
  <cp:category/>
  <cp:lastModifiedBy>InterMountain E-rate</cp:lastModifiedBy>
  <dcterms:created xsi:type="dcterms:W3CDTF">2024-09-19T09:53:47-07:00</dcterms:created>
  <dcterms:modified xsi:type="dcterms:W3CDTF">2024-09-19T09:53:47-07:00</dcterms:modified>
</cp:coreProperties>
</file>

<file path=docProps/custom.xml><?xml version="1.0" encoding="utf-8"?>
<Properties xmlns="http://schemas.openxmlformats.org/officeDocument/2006/custom-properties" xmlns:vt="http://schemas.openxmlformats.org/officeDocument/2006/docPropsVTypes"/>
</file>